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B52" w:rsidRDefault="005E5301">
      <w:pPr>
        <w:rPr>
          <w:rtl/>
          <w:lang w:bidi="fa-IR"/>
        </w:rPr>
      </w:pPr>
      <w:r>
        <w:rPr>
          <w:b/>
          <w:bCs/>
          <w:noProof/>
          <w:sz w:val="40"/>
          <w:szCs w:val="40"/>
          <w:rtl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5048250</wp:posOffset>
            </wp:positionH>
            <wp:positionV relativeFrom="paragraph">
              <wp:posOffset>-342900</wp:posOffset>
            </wp:positionV>
            <wp:extent cx="800100" cy="447675"/>
            <wp:effectExtent l="19050" t="0" r="0" b="0"/>
            <wp:wrapSquare wrapText="bothSides"/>
            <wp:docPr id="1" name="Picture 2" descr="arm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rm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42F95" w:rsidRPr="00B42F95">
        <w:rPr>
          <w:b/>
          <w:bCs/>
          <w:noProof/>
          <w:sz w:val="40"/>
          <w:szCs w:val="40"/>
          <w:rtl/>
          <w:lang w:bidi="fa-IR"/>
        </w:rPr>
        <w:pict>
          <v:rect id="_x0000_s1026" style="position:absolute;left:0;text-align:left;margin-left:358.5pt;margin-top:8.25pt;width:137.85pt;height:52.85pt;z-index:251660288;mso-position-horizontal-relative:text;mso-position-vertical-relative:text" strokecolor="white">
            <v:textbox style="mso-next-textbox:#_x0000_s1026">
              <w:txbxContent>
                <w:p w:rsidR="003A34AD" w:rsidRDefault="003A34AD" w:rsidP="003A34AD">
                  <w:pPr>
                    <w:jc w:val="center"/>
                    <w:rPr>
                      <w:rFonts w:ascii="IranNastaliq" w:hAnsi="IranNastaliq" w:cs="IranNastaliq"/>
                      <w:rtl/>
                    </w:rPr>
                  </w:pPr>
                  <w:r w:rsidRPr="002E273E">
                    <w:rPr>
                      <w:rFonts w:ascii="IranNastaliq" w:hAnsi="IranNastaliq" w:cs="IranNastaliq"/>
                      <w:rtl/>
                    </w:rPr>
                    <w:t>دانش</w:t>
                  </w:r>
                  <w:r w:rsidRPr="002E273E">
                    <w:rPr>
                      <w:rFonts w:ascii="IranNastaliq" w:hAnsi="IranNastaliq" w:cs="IranNastaliq" w:hint="cs"/>
                      <w:rtl/>
                    </w:rPr>
                    <w:t>گاه</w:t>
                  </w:r>
                  <w:r w:rsidRPr="002E273E">
                    <w:rPr>
                      <w:rFonts w:ascii="IranNastaliq" w:hAnsi="IranNastaliq" w:cs="IranNastaliq"/>
                      <w:rtl/>
                    </w:rPr>
                    <w:t xml:space="preserve"> علوم پزشكي و خدمات بهداشتي درماني البرز</w:t>
                  </w:r>
                </w:p>
                <w:p w:rsidR="003A34AD" w:rsidRPr="005D5337" w:rsidRDefault="003A34AD" w:rsidP="003A34AD">
                  <w:pPr>
                    <w:jc w:val="center"/>
                    <w:rPr>
                      <w:rFonts w:ascii="IranNastaliq" w:hAnsi="IranNastaliq" w:cs="IranNastaliq"/>
                      <w:rtl/>
                    </w:rPr>
                  </w:pPr>
                  <w:r w:rsidRPr="002E273E">
                    <w:rPr>
                      <w:rFonts w:ascii="IranNastaliq" w:hAnsi="IranNastaliq" w:cs="IranNastaliq" w:hint="cs"/>
                      <w:rtl/>
                    </w:rPr>
                    <w:t>معاونت درمان</w:t>
                  </w:r>
                </w:p>
                <w:p w:rsidR="003A34AD" w:rsidRPr="00405FF2" w:rsidRDefault="003A34AD" w:rsidP="003A34AD">
                  <w:pPr>
                    <w:jc w:val="center"/>
                    <w:rPr>
                      <w:rFonts w:ascii="IranNastaliq" w:hAnsi="IranNastaliq" w:cs="IranNastaliq"/>
                      <w:sz w:val="28"/>
                      <w:szCs w:val="28"/>
                      <w:rtl/>
                    </w:rPr>
                  </w:pPr>
                </w:p>
              </w:txbxContent>
            </v:textbox>
          </v:rect>
        </w:pict>
      </w:r>
      <w:r w:rsidR="00B42F95" w:rsidRPr="00B42F95">
        <w:rPr>
          <w:b/>
          <w:bCs/>
          <w:noProof/>
          <w:sz w:val="40"/>
          <w:szCs w:val="40"/>
          <w:rtl/>
          <w:lang w:bidi="fa-IR"/>
        </w:rPr>
        <w:pict>
          <v:rect id="_x0000_s1027" style="position:absolute;left:0;text-align:left;margin-left:187.35pt;margin-top:-32.25pt;width:126.15pt;height:57.75pt;z-index:251661312;mso-position-horizontal-relative:text;mso-position-vertical-relative:text" strokecolor="white">
            <v:textbox style="mso-next-textbox:#_x0000_s1027">
              <w:txbxContent>
                <w:p w:rsidR="003A34AD" w:rsidRPr="00E9070A" w:rsidRDefault="003A34AD" w:rsidP="003A34AD">
                  <w:pPr>
                    <w:jc w:val="center"/>
                    <w:rPr>
                      <w:rFonts w:ascii="IranNastaliq" w:hAnsi="IranNastaliq" w:cs="IranNastaliq"/>
                      <w:sz w:val="52"/>
                      <w:szCs w:val="52"/>
                      <w:rtl/>
                    </w:rPr>
                  </w:pPr>
                  <w:r w:rsidRPr="00E9070A">
                    <w:rPr>
                      <w:rFonts w:ascii="IranNastaliq" w:hAnsi="IranNastaliq" w:cs="IranNastaliq" w:hint="cs"/>
                      <w:sz w:val="52"/>
                      <w:szCs w:val="52"/>
                      <w:rtl/>
                    </w:rPr>
                    <w:t>بسمه تعالي</w:t>
                  </w:r>
                </w:p>
                <w:p w:rsidR="003A34AD" w:rsidRPr="005E18AE" w:rsidRDefault="003A34AD" w:rsidP="003A34AD">
                  <w:pPr>
                    <w:jc w:val="center"/>
                    <w:rPr>
                      <w:rFonts w:ascii="IranNastaliq" w:hAnsi="IranNastaliq" w:cs="IranNastaliq"/>
                      <w:rtl/>
                    </w:rPr>
                  </w:pPr>
                </w:p>
              </w:txbxContent>
            </v:textbox>
          </v:rect>
        </w:pict>
      </w:r>
    </w:p>
    <w:p w:rsidR="00487970" w:rsidRDefault="00487970">
      <w:pPr>
        <w:rPr>
          <w:rtl/>
          <w:lang w:bidi="fa-IR"/>
        </w:rPr>
      </w:pPr>
    </w:p>
    <w:p w:rsidR="00487970" w:rsidRDefault="00487970">
      <w:pPr>
        <w:rPr>
          <w:rtl/>
        </w:rPr>
      </w:pPr>
    </w:p>
    <w:p w:rsidR="00487970" w:rsidRDefault="00487970">
      <w:pPr>
        <w:rPr>
          <w:rtl/>
        </w:rPr>
      </w:pPr>
    </w:p>
    <w:p w:rsidR="00861C09" w:rsidRDefault="00861C09">
      <w:pPr>
        <w:rPr>
          <w:rtl/>
        </w:rPr>
      </w:pPr>
    </w:p>
    <w:p w:rsidR="00487970" w:rsidRDefault="00487970">
      <w:pPr>
        <w:rPr>
          <w:rtl/>
        </w:rPr>
      </w:pPr>
    </w:p>
    <w:p w:rsidR="00861C09" w:rsidRDefault="00861C09" w:rsidP="00861C09">
      <w:pPr>
        <w:tabs>
          <w:tab w:val="left" w:pos="375"/>
        </w:tabs>
        <w:spacing w:line="360" w:lineRule="auto"/>
        <w:rPr>
          <w:b/>
          <w:bCs/>
          <w:sz w:val="40"/>
          <w:szCs w:val="40"/>
          <w:rtl/>
          <w:lang w:bidi="fa-IR"/>
        </w:rPr>
      </w:pPr>
      <w:r>
        <w:rPr>
          <w:b/>
          <w:bCs/>
          <w:sz w:val="40"/>
          <w:szCs w:val="40"/>
          <w:rtl/>
        </w:rPr>
        <w:tab/>
      </w:r>
    </w:p>
    <w:tbl>
      <w:tblPr>
        <w:tblStyle w:val="TableGrid"/>
        <w:bidiVisual/>
        <w:tblW w:w="0" w:type="auto"/>
        <w:tblLook w:val="04A0"/>
      </w:tblPr>
      <w:tblGrid>
        <w:gridCol w:w="679"/>
        <w:gridCol w:w="1985"/>
        <w:gridCol w:w="6912"/>
      </w:tblGrid>
      <w:tr w:rsidR="00BE4918" w:rsidTr="00712266">
        <w:tc>
          <w:tcPr>
            <w:tcW w:w="95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4918" w:rsidRDefault="00BE4918" w:rsidP="00BE4918">
            <w:pPr>
              <w:tabs>
                <w:tab w:val="left" w:pos="1125"/>
              </w:tabs>
              <w:spacing w:line="36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62892">
              <w:rPr>
                <w:b/>
                <w:bCs/>
                <w:sz w:val="20"/>
                <w:szCs w:val="20"/>
              </w:rPr>
              <w:t>Master list</w:t>
            </w:r>
          </w:p>
        </w:tc>
      </w:tr>
      <w:tr w:rsidR="00BE4918" w:rsidTr="002B1F5D">
        <w:tc>
          <w:tcPr>
            <w:tcW w:w="957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E4918" w:rsidRDefault="00BE4918" w:rsidP="00BE4918">
            <w:pPr>
              <w:tabs>
                <w:tab w:val="left" w:pos="1125"/>
              </w:tabs>
              <w:spacing w:line="360" w:lineRule="auto"/>
              <w:jc w:val="center"/>
              <w:rPr>
                <w:b/>
                <w:bCs/>
                <w:sz w:val="16"/>
                <w:szCs w:val="16"/>
                <w:rtl/>
              </w:rPr>
            </w:pPr>
            <w:r w:rsidRPr="00D62892">
              <w:rPr>
                <w:rFonts w:hint="cs"/>
                <w:b/>
                <w:bCs/>
                <w:sz w:val="20"/>
                <w:szCs w:val="20"/>
                <w:rtl/>
              </w:rPr>
              <w:t xml:space="preserve">بخش </w:t>
            </w:r>
            <w:r>
              <w:rPr>
                <w:rFonts w:hint="cs"/>
                <w:b/>
                <w:bCs/>
                <w:sz w:val="20"/>
                <w:szCs w:val="20"/>
                <w:rtl/>
              </w:rPr>
              <w:t xml:space="preserve">بانک خون </w:t>
            </w:r>
            <w:r>
              <w:rPr>
                <w:b/>
                <w:bCs/>
                <w:sz w:val="20"/>
                <w:szCs w:val="20"/>
              </w:rPr>
              <w:t>LBB</w:t>
            </w:r>
          </w:p>
        </w:tc>
      </w:tr>
      <w:tr w:rsidR="00021BF8" w:rsidTr="009110F7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1BF8" w:rsidRPr="00F87BDA" w:rsidRDefault="00BE4918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87BD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1BF8" w:rsidRPr="00F87BDA" w:rsidRDefault="00BE4918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87BD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کد سند</w:t>
            </w:r>
            <w:r w:rsidR="009110F7" w:rsidRPr="00F87BD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/ شمارۀ شناسایی</w:t>
            </w:r>
          </w:p>
        </w:tc>
        <w:tc>
          <w:tcPr>
            <w:tcW w:w="6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21BF8" w:rsidRPr="00F87BDA" w:rsidRDefault="000E2610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</w:rPr>
            </w:pPr>
            <w:r w:rsidRPr="00F87BDA">
              <w:rPr>
                <w:rFonts w:cs="B Titr" w:hint="cs"/>
                <w:b/>
                <w:bCs/>
                <w:sz w:val="20"/>
                <w:szCs w:val="20"/>
                <w:rtl/>
              </w:rPr>
              <w:t>دستورالعمل</w:t>
            </w:r>
          </w:p>
        </w:tc>
      </w:tr>
      <w:tr w:rsidR="00021BF8" w:rsidTr="009110F7">
        <w:tc>
          <w:tcPr>
            <w:tcW w:w="67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21BF8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1</w:t>
            </w:r>
          </w:p>
        </w:tc>
        <w:tc>
          <w:tcPr>
            <w:tcW w:w="198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21BF8" w:rsidRPr="00C14980" w:rsidRDefault="00F829F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IBTO-LBB-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01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-WI-01</w:t>
            </w:r>
          </w:p>
        </w:tc>
        <w:tc>
          <w:tcPr>
            <w:tcW w:w="69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021BF8" w:rsidRPr="00F87BDA" w:rsidRDefault="00E9516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روش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عملكردي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استاندارد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تهيه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سوسپانسيون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  <w:lang w:bidi="fa-IR"/>
              </w:rPr>
              <w:t>۳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درصد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گلبول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قرمز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خون</w:t>
            </w:r>
          </w:p>
        </w:tc>
      </w:tr>
      <w:tr w:rsidR="00021BF8" w:rsidTr="009110F7">
        <w:tc>
          <w:tcPr>
            <w:tcW w:w="679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21BF8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21BF8" w:rsidRPr="00C14980" w:rsidRDefault="00F829F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IBTO-LBB-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02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-WI-01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</w:tcPr>
          <w:p w:rsidR="00021BF8" w:rsidRPr="00F87BDA" w:rsidRDefault="00E9516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روش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عملكردي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استاندارد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خواندن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و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درجه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بندي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آگلوتيناسيون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به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روش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لوله</w:t>
            </w:r>
            <w:r w:rsid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اي</w:t>
            </w:r>
          </w:p>
        </w:tc>
      </w:tr>
      <w:tr w:rsidR="00021BF8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F509A6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IBTO-LBB-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03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F87BDA" w:rsidRDefault="00E9516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روش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عملكردي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استاندارد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تعيين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گروه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  <w:lang w:bidi="fa-IR"/>
              </w:rPr>
              <w:t>خون</w:t>
            </w:r>
          </w:p>
        </w:tc>
      </w:tr>
      <w:tr w:rsidR="00021BF8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4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F509A6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IBTO-LBB-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04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F87BDA" w:rsidRDefault="00E9516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Theme="minorHAnsi" w:hAnsiTheme="minorHAnsi" w:cs="B Nazanin"/>
                <w:b/>
                <w:bCs/>
                <w:sz w:val="18"/>
                <w:szCs w:val="18"/>
              </w:rPr>
            </w:pPr>
            <w:r w:rsidRPr="00F87BDA">
              <w:rPr>
                <w:rFonts w:ascii="NazaninBoldPS" w:eastAsiaTheme="minorHAnsi" w:hAnsi="TimesNewRomanPSMT" w:cs="B Nazanin" w:hint="cs"/>
                <w:b/>
                <w:bCs/>
                <w:sz w:val="18"/>
                <w:szCs w:val="18"/>
                <w:rtl/>
              </w:rPr>
              <w:t>روش</w:t>
            </w:r>
            <w:r w:rsidRPr="00F87BDA">
              <w:rPr>
                <w:rFonts w:ascii="NazaninBoldPS" w:eastAsiaTheme="minorHAnsi" w:hAnsi="TimesNewRomanPSMT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="TimesNewRomanPSMT" w:cs="B Nazanin" w:hint="cs"/>
                <w:b/>
                <w:bCs/>
                <w:sz w:val="18"/>
                <w:szCs w:val="18"/>
                <w:rtl/>
              </w:rPr>
              <w:t>عملكردي</w:t>
            </w:r>
            <w:r w:rsidRPr="00F87BDA">
              <w:rPr>
                <w:rFonts w:ascii="NazaninBoldPS" w:eastAsiaTheme="minorHAnsi" w:hAnsi="TimesNewRomanPSMT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="TimesNewRomanPSMT" w:cs="B Nazanin" w:hint="cs"/>
                <w:b/>
                <w:bCs/>
                <w:sz w:val="18"/>
                <w:szCs w:val="18"/>
                <w:rtl/>
              </w:rPr>
              <w:t>استاندارد</w:t>
            </w:r>
            <w:r w:rsidRPr="00F87BDA">
              <w:rPr>
                <w:rFonts w:ascii="NazaninBoldPS" w:eastAsiaTheme="minorHAnsi" w:hAnsi="TimesNewRomanPSMT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="TimesNewRomanPSMT" w:cs="B Nazanin" w:hint="cs"/>
                <w:b/>
                <w:bCs/>
                <w:sz w:val="18"/>
                <w:szCs w:val="18"/>
                <w:rtl/>
              </w:rPr>
              <w:t>آزمايش</w:t>
            </w:r>
            <w:r w:rsidR="009F496D" w:rsidRPr="00F87BDA">
              <w:rPr>
                <w:rFonts w:ascii="NazaninBoldPS" w:eastAsiaTheme="minorHAnsi" w:hAnsi="TimesNewRomanPSMT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proofErr w:type="spellStart"/>
            <w:r w:rsidR="009F496D" w:rsidRPr="00F87BDA">
              <w:rPr>
                <w:rFonts w:asciiTheme="minorHAnsi" w:eastAsiaTheme="minorHAnsi" w:hAnsiTheme="minorHAnsi" w:cs="B Nazanin"/>
                <w:b/>
                <w:bCs/>
                <w:sz w:val="18"/>
                <w:szCs w:val="18"/>
              </w:rPr>
              <w:t>Rh</w:t>
            </w:r>
            <w:proofErr w:type="spellEnd"/>
          </w:p>
        </w:tc>
      </w:tr>
      <w:tr w:rsidR="00021BF8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5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F509A6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IBTO-LBB-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05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F87BDA" w:rsidRDefault="00F87BDA" w:rsidP="00F87BDA">
            <w:pPr>
              <w:tabs>
                <w:tab w:val="right" w:pos="6696"/>
              </w:tabs>
              <w:autoSpaceDE w:val="0"/>
              <w:autoSpaceDN w:val="0"/>
              <w:bidi w:val="0"/>
              <w:adjustRightInd w:val="0"/>
              <w:jc w:val="right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روش عملکردی استاندارد نحوه ا نجام</w:t>
            </w:r>
            <w:r w:rsidR="00AE1AAF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آزمایش سازگاری (کراس مچ)</w:t>
            </w:r>
            <w:r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021BF8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6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F509A6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IBTO-LBB-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06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F87BDA" w:rsidRDefault="00BF55ED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روش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عملكردي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استاندارد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براي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آزمايش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آنتي</w:t>
            </w:r>
            <w:r w:rsidR="00AE1AAF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گلبولين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مستقيم</w:t>
            </w:r>
          </w:p>
        </w:tc>
      </w:tr>
      <w:tr w:rsidR="00021BF8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7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F509A6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IBTO-LBB-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07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F87BDA" w:rsidRDefault="00BF55ED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روش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عملكردي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استاندارد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براي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جستجوي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آنتي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بادي</w:t>
            </w:r>
            <w:r w:rsidR="00AE1AAF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هاي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غيرمنتظره</w:t>
            </w:r>
          </w:p>
        </w:tc>
      </w:tr>
      <w:tr w:rsidR="00021BF8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8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F509A6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08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F87BDA" w:rsidRDefault="00BF55ED" w:rsidP="00F87BDA">
            <w:pPr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تهي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ۀ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 xml:space="preserve"> چك سل يا گلبولهاي حساس شده در آزمايشگاه</w:t>
            </w:r>
          </w:p>
        </w:tc>
      </w:tr>
      <w:tr w:rsidR="00021BF8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9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F509A6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0</w:t>
            </w:r>
            <w:r w:rsidR="00B604AC" w:rsidRPr="00C14980">
              <w:rPr>
                <w:rFonts w:cs="B Titr"/>
                <w:b/>
                <w:bCs/>
                <w:sz w:val="18"/>
                <w:szCs w:val="18"/>
              </w:rPr>
              <w:t xml:space="preserve">9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F87BDA" w:rsidRDefault="00BF55ED" w:rsidP="00F87BDA">
            <w:pPr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کنترل کیفی و 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تيتراسيون آنتي سرم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هاي گروه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هاي خوني</w:t>
            </w:r>
          </w:p>
        </w:tc>
      </w:tr>
      <w:tr w:rsidR="00021BF8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10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3C6D8D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4D6D15" w:rsidRPr="00C14980">
              <w:rPr>
                <w:rFonts w:cs="B Titr"/>
                <w:b/>
                <w:bCs/>
                <w:sz w:val="18"/>
                <w:szCs w:val="18"/>
              </w:rPr>
              <w:t xml:space="preserve"> 10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F87BDA" w:rsidRDefault="00383307" w:rsidP="00F87BDA">
            <w:pPr>
              <w:spacing w:line="36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تشكيلات بانك خون</w:t>
            </w:r>
          </w:p>
        </w:tc>
      </w:tr>
      <w:tr w:rsidR="00021BF8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11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C14980" w:rsidRDefault="003C6D8D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4D6D15" w:rsidRPr="00C14980">
              <w:rPr>
                <w:rFonts w:cs="B Titr"/>
                <w:b/>
                <w:bCs/>
                <w:sz w:val="18"/>
                <w:szCs w:val="18"/>
              </w:rPr>
              <w:t xml:space="preserve"> 11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021BF8" w:rsidRPr="00F87BDA" w:rsidRDefault="00383307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تجهیزات بانک خون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12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3C6D8D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4D6D15" w:rsidRPr="00C14980">
              <w:rPr>
                <w:rFonts w:cs="B Titr"/>
                <w:b/>
                <w:bCs/>
                <w:sz w:val="18"/>
                <w:szCs w:val="18"/>
              </w:rPr>
              <w:t xml:space="preserve"> 12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383307" w:rsidP="00F87BDA">
            <w:pPr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آشنايي با انواع فرآورده های خونی ، نحوۀ نگهداری، انديكاسيون ها و علائم اختصاری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13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3C6D8D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4D6D15" w:rsidRPr="00C14980">
              <w:rPr>
                <w:rFonts w:cs="B Titr"/>
                <w:b/>
                <w:bCs/>
                <w:sz w:val="18"/>
                <w:szCs w:val="18"/>
              </w:rPr>
              <w:t xml:space="preserve"> 13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383307" w:rsidP="00F87BDA">
            <w:pPr>
              <w:spacing w:line="36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دستورالعمل آماده سازی فرآوردۀ 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>FFP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14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3C6D8D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4D6D15" w:rsidRPr="00C14980">
              <w:rPr>
                <w:rFonts w:cs="B Titr"/>
                <w:b/>
                <w:bCs/>
                <w:sz w:val="18"/>
                <w:szCs w:val="18"/>
              </w:rPr>
              <w:t xml:space="preserve"> 14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383307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حمل و نقل فرآورده های خونی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15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3C6D8D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4D6D15" w:rsidRPr="00C14980">
              <w:rPr>
                <w:rFonts w:cs="B Titr"/>
                <w:b/>
                <w:bCs/>
                <w:sz w:val="18"/>
                <w:szCs w:val="18"/>
              </w:rPr>
              <w:t xml:space="preserve"> 15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383307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روش چینش خون در یخچال بانک خون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16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3C6D8D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4D6D15" w:rsidRPr="00C14980">
              <w:rPr>
                <w:rFonts w:cs="B Titr"/>
                <w:b/>
                <w:bCs/>
                <w:sz w:val="18"/>
                <w:szCs w:val="18"/>
              </w:rPr>
              <w:t xml:space="preserve"> 16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D63F9C" w:rsidRPr="00F87BDA" w:rsidRDefault="00D63F9C" w:rsidP="00F87BDA">
            <w:pPr>
              <w:tabs>
                <w:tab w:val="left" w:pos="1125"/>
              </w:tabs>
              <w:spacing w:line="360" w:lineRule="auto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ذخیره ایمن خون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17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3C6D8D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4D6D15" w:rsidRPr="00C14980">
              <w:rPr>
                <w:rFonts w:cs="B Titr"/>
                <w:b/>
                <w:bCs/>
                <w:sz w:val="18"/>
                <w:szCs w:val="18"/>
              </w:rPr>
              <w:t xml:space="preserve"> 17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ذخیره سازی خون و فرآورده های  خونی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18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3C6D8D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4D6D15" w:rsidRPr="00C14980">
              <w:rPr>
                <w:rFonts w:cs="B Titr"/>
                <w:b/>
                <w:bCs/>
                <w:sz w:val="18"/>
                <w:szCs w:val="18"/>
              </w:rPr>
              <w:t xml:space="preserve"> 18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D63F9C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 xml:space="preserve">دستورالعمل نحوۀ درخواست خون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و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 xml:space="preserve"> فرآورده های خونی از انتقال خون </w:t>
            </w:r>
          </w:p>
          <w:p w:rsidR="0018340D" w:rsidRPr="00F87BDA" w:rsidRDefault="0018340D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lastRenderedPageBreak/>
              <w:t>19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B37D0C" w:rsidRPr="00C14980">
              <w:rPr>
                <w:rFonts w:cs="B Titr"/>
                <w:b/>
                <w:bCs/>
                <w:sz w:val="18"/>
                <w:szCs w:val="18"/>
              </w:rPr>
              <w:t xml:space="preserve"> 19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معیارهای رد نمونه جهت بانک خون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20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B37D0C" w:rsidRPr="00C14980">
              <w:rPr>
                <w:rFonts w:cs="B Titr"/>
                <w:b/>
                <w:bCs/>
                <w:sz w:val="18"/>
                <w:szCs w:val="18"/>
              </w:rPr>
              <w:t xml:space="preserve"> 20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نحوۀ تحویل گرفتن فرم درخواست خون و فرآورده های خونی  و نمونه بیمار قبل از تزریق خون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21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B37D0C" w:rsidRPr="00C14980">
              <w:rPr>
                <w:rFonts w:cs="B Titr"/>
                <w:b/>
                <w:bCs/>
                <w:sz w:val="18"/>
                <w:szCs w:val="18"/>
              </w:rPr>
              <w:t xml:space="preserve"> 21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دستورالعمل انجام کراس مچ اورژانسی و نحوۀ عملکرد در مواقع درخواست خون بدون کراس مچ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B37D0C" w:rsidRPr="00C14980">
              <w:rPr>
                <w:rFonts w:cs="B Titr"/>
                <w:b/>
                <w:bCs/>
                <w:sz w:val="18"/>
                <w:szCs w:val="18"/>
              </w:rPr>
              <w:t xml:space="preserve"> 22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دستورالعمل نحوۀ تکمیل فرم های درخواست خون و فرآورده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23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B37D0C" w:rsidRPr="00C14980">
              <w:rPr>
                <w:rFonts w:cs="B Titr"/>
                <w:b/>
                <w:bCs/>
                <w:sz w:val="18"/>
                <w:szCs w:val="18"/>
              </w:rPr>
              <w:t xml:space="preserve"> 23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دستورالعمل نحوۀ تکمیل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</w:rPr>
              <w:t xml:space="preserve"> 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فرم مشخصات کیسه های خون و فرآرده های ارسالی به همراه فرم نظارت بر تزریق 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24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B37D0C" w:rsidRPr="00C14980">
              <w:rPr>
                <w:rFonts w:cs="B Titr"/>
                <w:b/>
                <w:bCs/>
                <w:sz w:val="18"/>
                <w:szCs w:val="18"/>
              </w:rPr>
              <w:t xml:space="preserve"> 24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چگونگی تکمیل فرم مشخصات فرآورده های ارسالی + فرم نظارت بر تزریق 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>FFP, PLT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و کرایو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25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B37D0C" w:rsidRPr="00C14980">
              <w:rPr>
                <w:rFonts w:cs="B Titr"/>
                <w:b/>
                <w:bCs/>
                <w:sz w:val="18"/>
                <w:szCs w:val="18"/>
              </w:rPr>
              <w:t xml:space="preserve"> 25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دستورالعمل اطلاع کراس مچ آماده شده به بخش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26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7B60C7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="00B37D0C" w:rsidRPr="00C14980">
              <w:rPr>
                <w:rFonts w:cs="B Titr"/>
                <w:b/>
                <w:bCs/>
                <w:sz w:val="18"/>
                <w:szCs w:val="18"/>
              </w:rPr>
              <w:t>26</w:t>
            </w:r>
            <w:r w:rsidR="007B60C7" w:rsidRPr="00C14980">
              <w:rPr>
                <w:rFonts w:cs="B Titr"/>
                <w:b/>
                <w:bCs/>
                <w:sz w:val="18"/>
                <w:szCs w:val="18"/>
              </w:rPr>
              <w:t xml:space="preserve">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تحویل کیسه های خون و فرآورده های خونی به بخش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27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7B60C7" w:rsidRPr="00C14980">
              <w:rPr>
                <w:rFonts w:cs="B Titr"/>
                <w:b/>
                <w:bCs/>
                <w:sz w:val="18"/>
                <w:szCs w:val="18"/>
              </w:rPr>
              <w:t xml:space="preserve"> 27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چگونگ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ی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 xml:space="preserve"> عملکرد در مواقع بروز عوارض  ناخواست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ۀ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 xml:space="preserve"> احتمال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ی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 xml:space="preserve"> بعد از تزر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ی</w:t>
            </w:r>
            <w:r w:rsidRPr="00F87BDA">
              <w:rPr>
                <w:rFonts w:ascii="NazaninBoldPS" w:eastAsiaTheme="minorHAnsi" w:hAnsiTheme="minorHAnsi" w:cs="B Nazanin" w:hint="eastAsia"/>
                <w:b/>
                <w:bCs/>
                <w:sz w:val="18"/>
                <w:szCs w:val="18"/>
                <w:rtl/>
              </w:rPr>
              <w:t>ق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28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7B60C7" w:rsidRPr="00C14980">
              <w:rPr>
                <w:rFonts w:cs="B Titr"/>
                <w:b/>
                <w:bCs/>
                <w:sz w:val="18"/>
                <w:szCs w:val="18"/>
              </w:rPr>
              <w:t xml:space="preserve"> 28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دستورالعمل تهیۀ واحدهای پلاکت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22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7B60C7" w:rsidRPr="00C14980">
              <w:rPr>
                <w:rFonts w:cs="B Titr"/>
                <w:b/>
                <w:bCs/>
                <w:sz w:val="18"/>
                <w:szCs w:val="18"/>
              </w:rPr>
              <w:t xml:space="preserve"> 29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نحوۀ عملكرد در مواقع نياز به خون شسته شده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30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7B60C7" w:rsidRPr="00C14980">
              <w:rPr>
                <w:rFonts w:cs="B Titr"/>
                <w:b/>
                <w:bCs/>
                <w:sz w:val="18"/>
                <w:szCs w:val="18"/>
              </w:rPr>
              <w:t xml:space="preserve"> 30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دستورالعمل کنترل موجودی خون و فرآورده های خونی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31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7B60C7" w:rsidRPr="00C14980">
              <w:rPr>
                <w:rFonts w:cs="B Titr"/>
                <w:b/>
                <w:bCs/>
                <w:sz w:val="18"/>
                <w:szCs w:val="18"/>
              </w:rPr>
              <w:t xml:space="preserve"> 31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دستورالعمل نحوۀ ثبت اطلاعات در بانک خون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32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FF54CA" w:rsidRPr="00C14980">
              <w:rPr>
                <w:rFonts w:cs="B Titr"/>
                <w:b/>
                <w:bCs/>
                <w:sz w:val="18"/>
                <w:szCs w:val="18"/>
              </w:rPr>
              <w:t xml:space="preserve"> 32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3446B7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حفظ و نگهداری نمونه خون</w:t>
            </w:r>
            <w:r w:rsidR="003446B7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بیماران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33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B604AC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</w:t>
            </w:r>
            <w:r w:rsidR="00FF54CA" w:rsidRPr="00C14980">
              <w:rPr>
                <w:rFonts w:cs="B Titr"/>
                <w:b/>
                <w:bCs/>
                <w:sz w:val="18"/>
                <w:szCs w:val="18"/>
              </w:rPr>
              <w:t xml:space="preserve"> 33 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پیگیری درجه حرارت خارج از محدوده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34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FF54CA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  <w:lang w:bidi="fa-IR"/>
              </w:rPr>
              <w:t>MD-LBB- 34 -WI-02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عدم تطابق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>ABO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ومنابع خطا در تعیین 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>ABO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  <w:proofErr w:type="spellStart"/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>Rh</w:t>
            </w:r>
            <w:proofErr w:type="spellEnd"/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و آزمایش آنتی گلوبولین(کومبس)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35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FF54CA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MD-LBB- 35 -WI-02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63F9C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دفع مناسب خون و فرآورده های خونی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36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FF54CA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MD-LBB- 36 -WI-02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7E268E" w:rsidP="003446B7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دستورالعمل </w:t>
            </w:r>
            <w:r w:rsidR="003446B7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  <w:lang w:bidi="fa-IR"/>
              </w:rPr>
              <w:t>تشکیل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کمیتۀ انتقال خون بیمارستان</w:t>
            </w:r>
            <w:r w:rsidR="003446B7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ی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37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FF54CA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MD-LBB- 37 -WI-02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7E268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خط مشی در تمامی روزهای هفته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38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FF54CA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  <w:lang w:bidi="fa-IR"/>
              </w:rPr>
              <w:t>MD-LBB- 38 -WI-02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7E268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  <w:t>معرفی برنامه مراقبت از خون</w:t>
            </w:r>
          </w:p>
        </w:tc>
      </w:tr>
      <w:tr w:rsidR="007E268E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7E268E" w:rsidRPr="00F87BDA" w:rsidRDefault="007E268E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87BD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7E268E" w:rsidRPr="00F87BDA" w:rsidRDefault="007E268E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87BD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کد سند / شمارۀ شناسایی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7E268E" w:rsidRPr="00F87BDA" w:rsidRDefault="004B6DE2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ascii="NazaninBoldPS" w:eastAsiaTheme="minorHAnsi" w:hAnsiTheme="minorHAnsi" w:cs="B Titr"/>
                <w:b/>
                <w:bCs/>
                <w:sz w:val="20"/>
                <w:szCs w:val="20"/>
                <w:rtl/>
              </w:rPr>
            </w:pPr>
            <w:r w:rsidRPr="00F87BDA">
              <w:rPr>
                <w:rFonts w:ascii="NazaninBoldPS" w:eastAsiaTheme="minorHAnsi" w:hAnsiTheme="minorHAnsi" w:cs="B Titr" w:hint="cs"/>
                <w:b/>
                <w:bCs/>
                <w:sz w:val="20"/>
                <w:szCs w:val="20"/>
                <w:rtl/>
              </w:rPr>
              <w:t>فرم ها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39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4B6DE2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MD-LBB-01-FO-01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4B6DE2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فرم مصرف خون و فرآورده های آن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40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MD-LBB-02-FO-01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E12F1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آمار ماهیانه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41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MD-LBB-03-FO-01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DE12F1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فرم مصرف 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>PC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42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MD-LBB-04-FO-01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636E4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فرم ثبت دمای یخچال و فریزر بانک خون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43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MD-LBB-05-FO-01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636E4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فرم اطلاع رسانی کراس مچ آماده شده به بخش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lastRenderedPageBreak/>
              <w:t>44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MD-LBB-06-FO-01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636E4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فرم عدم انطباق سل تایپ و بک تایپ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45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MD-LBB-07-FO-01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636E4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فرم کنترل دمای کلمن بانک خون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46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MD-LBB-08-FO-01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636E4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فرم ثبت سل تایپ و بک تایپ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47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MD-LBB-09-FO-01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636E4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فرم کنترل موارد در بانک خون</w:t>
            </w:r>
          </w:p>
        </w:tc>
      </w:tr>
      <w:tr w:rsidR="00636E4E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636E4E" w:rsidRPr="00F87BDA" w:rsidRDefault="00636E4E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87BD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636E4E" w:rsidRPr="00F87BDA" w:rsidRDefault="00636E4E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87BD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کد سند / شمارۀ شناسایی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636E4E" w:rsidRPr="00F87BDA" w:rsidRDefault="00C14980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ascii="NazaninBoldPS" w:eastAsiaTheme="minorHAnsi" w:hAnsiTheme="minorHAnsi" w:cs="B Titr"/>
                <w:b/>
                <w:bCs/>
                <w:sz w:val="20"/>
                <w:szCs w:val="20"/>
                <w:rtl/>
              </w:rPr>
            </w:pPr>
            <w:r w:rsidRPr="00F87BDA">
              <w:rPr>
                <w:rFonts w:ascii="NazaninBoldPS" w:eastAsiaTheme="minorHAnsi" w:hAnsiTheme="minorHAnsi" w:cs="B Titr" w:hint="cs"/>
                <w:b/>
                <w:bCs/>
                <w:sz w:val="20"/>
                <w:szCs w:val="20"/>
                <w:rtl/>
              </w:rPr>
              <w:t>چک لیست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48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MD-LBB-01-Cl-01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636E4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چک لیست زمان ذوب فرآورده ها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49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MD-LBB-02-Cl-01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636E4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چک لیست بن ماری</w:t>
            </w:r>
          </w:p>
        </w:tc>
      </w:tr>
      <w:tr w:rsidR="00636E4E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636E4E" w:rsidRPr="00F87BDA" w:rsidRDefault="00636E4E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87BD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636E4E" w:rsidRPr="00F87BDA" w:rsidRDefault="00636E4E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87BD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کد سند / شمارۀ شناسایی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636E4E" w:rsidRPr="00F87BDA" w:rsidRDefault="00C14980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ascii="NazaninBoldPS" w:eastAsiaTheme="minorHAnsi" w:hAnsiTheme="minorHAnsi" w:cs="B Titr"/>
                <w:b/>
                <w:bCs/>
                <w:sz w:val="20"/>
                <w:szCs w:val="20"/>
                <w:rtl/>
              </w:rPr>
            </w:pPr>
            <w:r w:rsidRPr="00F87BDA">
              <w:rPr>
                <w:rFonts w:ascii="NazaninBoldPS" w:eastAsiaTheme="minorHAnsi" w:hAnsiTheme="minorHAnsi" w:cs="B Titr" w:hint="cs"/>
                <w:b/>
                <w:bCs/>
                <w:sz w:val="20"/>
                <w:szCs w:val="20"/>
                <w:rtl/>
              </w:rPr>
              <w:t>جدول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50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MD-LBB-01-TA-01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636E4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جدول بررسی نتایج حاصل در آزمایش گروه بندی سیستم 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>ABO</w:t>
            </w:r>
          </w:p>
        </w:tc>
      </w:tr>
      <w:tr w:rsidR="0018340D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C14980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51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C14980" w:rsidRDefault="00636E4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MD-LBB-02-TA-01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18340D" w:rsidRPr="00F87BDA" w:rsidRDefault="00636E4E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جدول تیتراسیون آنتی  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>A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، 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>B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، 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>D</w:t>
            </w: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 xml:space="preserve"> ،</w:t>
            </w:r>
            <w:r w:rsidRPr="00F87BDA"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</w:rPr>
              <w:t>AB</w:t>
            </w:r>
          </w:p>
        </w:tc>
      </w:tr>
      <w:tr w:rsidR="0049070E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49070E" w:rsidRPr="00C14980" w:rsidRDefault="0049070E" w:rsidP="00C1498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>
              <w:rPr>
                <w:rFonts w:cs="B Titr" w:hint="cs"/>
                <w:b/>
                <w:bCs/>
                <w:sz w:val="18"/>
                <w:szCs w:val="18"/>
                <w:rtl/>
              </w:rPr>
              <w:t>52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49070E" w:rsidRPr="00C14980" w:rsidRDefault="0049070E" w:rsidP="0049070E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</w:t>
            </w:r>
            <w:r>
              <w:rPr>
                <w:rFonts w:cs="B Titr"/>
                <w:b/>
                <w:bCs/>
                <w:sz w:val="18"/>
                <w:szCs w:val="18"/>
              </w:rPr>
              <w:t>3</w:t>
            </w:r>
            <w:r w:rsidRPr="00C14980">
              <w:rPr>
                <w:rFonts w:cs="B Titr"/>
                <w:b/>
                <w:bCs/>
                <w:sz w:val="18"/>
                <w:szCs w:val="18"/>
              </w:rPr>
              <w:t>-TA-01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49070E" w:rsidRPr="00F87BDA" w:rsidRDefault="00B93AF1" w:rsidP="00F87BDA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  <w:lang w:bidi="fa-IR"/>
              </w:rPr>
            </w:pPr>
            <w:r w:rsidRPr="00B93AF1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جدول انتخاب گروه خونی جهت تعویض و یا تزریق خون در نوزادان</w:t>
            </w:r>
          </w:p>
        </w:tc>
      </w:tr>
      <w:tr w:rsidR="00636E4E" w:rsidTr="009110F7">
        <w:tc>
          <w:tcPr>
            <w:tcW w:w="679" w:type="dxa"/>
            <w:tcBorders>
              <w:left w:val="single" w:sz="12" w:space="0" w:color="auto"/>
              <w:right w:val="single" w:sz="12" w:space="0" w:color="auto"/>
            </w:tcBorders>
          </w:tcPr>
          <w:p w:rsidR="00636E4E" w:rsidRPr="00F87BDA" w:rsidRDefault="00636E4E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87BD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ردیف</w:t>
            </w:r>
          </w:p>
        </w:tc>
        <w:tc>
          <w:tcPr>
            <w:tcW w:w="1985" w:type="dxa"/>
            <w:tcBorders>
              <w:left w:val="single" w:sz="12" w:space="0" w:color="auto"/>
              <w:right w:val="single" w:sz="12" w:space="0" w:color="auto"/>
            </w:tcBorders>
          </w:tcPr>
          <w:p w:rsidR="00636E4E" w:rsidRPr="00F87BDA" w:rsidRDefault="00636E4E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F87BDA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کد سند / شمارۀ شناسایی</w:t>
            </w:r>
          </w:p>
        </w:tc>
        <w:tc>
          <w:tcPr>
            <w:tcW w:w="6912" w:type="dxa"/>
            <w:tcBorders>
              <w:left w:val="single" w:sz="12" w:space="0" w:color="auto"/>
              <w:right w:val="single" w:sz="12" w:space="0" w:color="auto"/>
            </w:tcBorders>
          </w:tcPr>
          <w:p w:rsidR="00636E4E" w:rsidRPr="00F87BDA" w:rsidRDefault="00C14980" w:rsidP="00F87BDA">
            <w:pPr>
              <w:tabs>
                <w:tab w:val="left" w:pos="1125"/>
              </w:tabs>
              <w:spacing w:line="360" w:lineRule="auto"/>
              <w:jc w:val="center"/>
              <w:rPr>
                <w:rFonts w:ascii="NazaninBoldPS" w:eastAsiaTheme="minorHAnsi" w:hAnsiTheme="minorHAnsi" w:cs="B Titr"/>
                <w:b/>
                <w:bCs/>
                <w:sz w:val="20"/>
                <w:szCs w:val="20"/>
                <w:rtl/>
              </w:rPr>
            </w:pPr>
            <w:r w:rsidRPr="00F87BDA">
              <w:rPr>
                <w:rFonts w:ascii="NazaninBoldPS" w:eastAsiaTheme="minorHAnsi" w:hAnsiTheme="minorHAnsi" w:cs="B Titr" w:hint="cs"/>
                <w:b/>
                <w:bCs/>
                <w:sz w:val="20"/>
                <w:szCs w:val="20"/>
                <w:rtl/>
              </w:rPr>
              <w:t>لیست</w:t>
            </w:r>
          </w:p>
        </w:tc>
      </w:tr>
      <w:tr w:rsidR="00AE1AAF" w:rsidTr="009110F7">
        <w:tc>
          <w:tcPr>
            <w:tcW w:w="67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AAF" w:rsidRPr="00C14980" w:rsidRDefault="00AE1AAF" w:rsidP="0049070E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 w:hint="cs"/>
                <w:b/>
                <w:bCs/>
                <w:sz w:val="18"/>
                <w:szCs w:val="18"/>
                <w:rtl/>
              </w:rPr>
              <w:t>5</w:t>
            </w:r>
            <w:r w:rsidR="0049070E">
              <w:rPr>
                <w:rFonts w:cs="B Titr" w:hint="cs"/>
                <w:b/>
                <w:bCs/>
                <w:sz w:val="18"/>
                <w:szCs w:val="18"/>
                <w:rtl/>
              </w:rPr>
              <w:t>3</w:t>
            </w:r>
          </w:p>
        </w:tc>
        <w:tc>
          <w:tcPr>
            <w:tcW w:w="198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AAF" w:rsidRPr="00C14980" w:rsidRDefault="00AE1AAF" w:rsidP="00F27F70">
            <w:pPr>
              <w:tabs>
                <w:tab w:val="left" w:pos="1125"/>
              </w:tabs>
              <w:spacing w:line="360" w:lineRule="auto"/>
              <w:jc w:val="center"/>
              <w:rPr>
                <w:rFonts w:cs="B Titr"/>
                <w:b/>
                <w:bCs/>
                <w:sz w:val="18"/>
                <w:szCs w:val="18"/>
                <w:rtl/>
              </w:rPr>
            </w:pPr>
            <w:r w:rsidRPr="00C14980">
              <w:rPr>
                <w:rFonts w:cs="B Titr"/>
                <w:b/>
                <w:bCs/>
                <w:sz w:val="18"/>
                <w:szCs w:val="18"/>
              </w:rPr>
              <w:t>MD-LBB-01-LI-01</w:t>
            </w:r>
          </w:p>
        </w:tc>
        <w:tc>
          <w:tcPr>
            <w:tcW w:w="69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E1AAF" w:rsidRPr="00F87BDA" w:rsidRDefault="00AE1AAF" w:rsidP="00F27F70">
            <w:pPr>
              <w:tabs>
                <w:tab w:val="left" w:pos="1125"/>
              </w:tabs>
              <w:spacing w:line="360" w:lineRule="auto"/>
              <w:jc w:val="both"/>
              <w:rPr>
                <w:rFonts w:ascii="NazaninBoldPS" w:eastAsiaTheme="minorHAnsi" w:hAnsiTheme="minorHAnsi" w:cs="B Nazanin"/>
                <w:b/>
                <w:bCs/>
                <w:sz w:val="18"/>
                <w:szCs w:val="18"/>
                <w:rtl/>
              </w:rPr>
            </w:pPr>
            <w:r w:rsidRPr="00F87BDA">
              <w:rPr>
                <w:rFonts w:ascii="NazaninBoldPS" w:eastAsiaTheme="minorHAnsi" w:hAnsiTheme="minorHAnsi" w:cs="B Nazanin" w:hint="cs"/>
                <w:b/>
                <w:bCs/>
                <w:sz w:val="18"/>
                <w:szCs w:val="18"/>
                <w:rtl/>
              </w:rPr>
              <w:t>لیست نقطه سفارش</w:t>
            </w:r>
          </w:p>
        </w:tc>
      </w:tr>
    </w:tbl>
    <w:p w:rsidR="00C03F65" w:rsidRPr="00C14980" w:rsidRDefault="00C03F65" w:rsidP="00C14980">
      <w:pPr>
        <w:tabs>
          <w:tab w:val="left" w:pos="540"/>
          <w:tab w:val="left" w:pos="1215"/>
        </w:tabs>
        <w:spacing w:line="360" w:lineRule="auto"/>
        <w:rPr>
          <w:b/>
          <w:bCs/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P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C03F65" w:rsidRDefault="00C03F65" w:rsidP="00C03F65">
      <w:pPr>
        <w:rPr>
          <w:sz w:val="40"/>
          <w:szCs w:val="40"/>
          <w:rtl/>
        </w:rPr>
      </w:pPr>
    </w:p>
    <w:p w:rsidR="009A38C8" w:rsidRPr="00C03F65" w:rsidRDefault="00C03F65" w:rsidP="00C03F65">
      <w:pPr>
        <w:tabs>
          <w:tab w:val="left" w:pos="3675"/>
        </w:tabs>
        <w:rPr>
          <w:sz w:val="40"/>
          <w:szCs w:val="40"/>
          <w:rtl/>
        </w:rPr>
      </w:pPr>
      <w:r>
        <w:rPr>
          <w:sz w:val="40"/>
          <w:szCs w:val="40"/>
          <w:rtl/>
        </w:rPr>
        <w:tab/>
      </w:r>
    </w:p>
    <w:sectPr w:rsidR="009A38C8" w:rsidRPr="00C03F65" w:rsidSect="003E31BE">
      <w:pgSz w:w="12240" w:h="15840" w:code="1"/>
      <w:pgMar w:top="1440" w:right="1440" w:bottom="1440" w:left="1440" w:header="708" w:footer="680" w:gutter="0"/>
      <w:pgBorders w:offsetFrom="page">
        <w:top w:val="thinThickMediumGap" w:sz="36" w:space="24" w:color="auto"/>
        <w:left w:val="thinThickMediumGap" w:sz="36" w:space="31" w:color="auto"/>
        <w:bottom w:val="thickThinMediumGap" w:sz="36" w:space="24" w:color="auto"/>
        <w:right w:val="thickThinMediumGap" w:sz="36" w:space="31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1F64" w:rsidRDefault="00AF1F64" w:rsidP="00BC6228">
      <w:r>
        <w:separator/>
      </w:r>
    </w:p>
  </w:endnote>
  <w:endnote w:type="continuationSeparator" w:id="0">
    <w:p w:rsidR="00AF1F64" w:rsidRDefault="00AF1F64" w:rsidP="00BC62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r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BoldPS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1F64" w:rsidRDefault="00AF1F64" w:rsidP="00BC6228">
      <w:r>
        <w:separator/>
      </w:r>
    </w:p>
  </w:footnote>
  <w:footnote w:type="continuationSeparator" w:id="0">
    <w:p w:rsidR="00AF1F64" w:rsidRDefault="00AF1F64" w:rsidP="00BC62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C267C8"/>
    <w:multiLevelType w:val="hybridMultilevel"/>
    <w:tmpl w:val="AB40201E"/>
    <w:lvl w:ilvl="0" w:tplc="4E489C9C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3829"/>
    <w:multiLevelType w:val="hybridMultilevel"/>
    <w:tmpl w:val="5976779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5B452729"/>
    <w:multiLevelType w:val="hybridMultilevel"/>
    <w:tmpl w:val="8CF62D70"/>
    <w:lvl w:ilvl="0" w:tplc="3F34105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C9F0CC8"/>
    <w:multiLevelType w:val="hybridMultilevel"/>
    <w:tmpl w:val="10B42B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78ED7021"/>
    <w:multiLevelType w:val="hybridMultilevel"/>
    <w:tmpl w:val="ED72DB58"/>
    <w:lvl w:ilvl="0" w:tplc="BC4889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/>
  <w:rsids>
    <w:rsidRoot w:val="00C325B6"/>
    <w:rsid w:val="000036EF"/>
    <w:rsid w:val="000108AA"/>
    <w:rsid w:val="00021BF8"/>
    <w:rsid w:val="000506FB"/>
    <w:rsid w:val="00051B35"/>
    <w:rsid w:val="00096169"/>
    <w:rsid w:val="000B0811"/>
    <w:rsid w:val="000D3629"/>
    <w:rsid w:val="000D6B6D"/>
    <w:rsid w:val="000E2610"/>
    <w:rsid w:val="000F6257"/>
    <w:rsid w:val="00124EA2"/>
    <w:rsid w:val="00144678"/>
    <w:rsid w:val="00147EE8"/>
    <w:rsid w:val="001568BE"/>
    <w:rsid w:val="00160BAE"/>
    <w:rsid w:val="00182518"/>
    <w:rsid w:val="0018340D"/>
    <w:rsid w:val="00193EE0"/>
    <w:rsid w:val="00195B99"/>
    <w:rsid w:val="001A29D6"/>
    <w:rsid w:val="001A2F6E"/>
    <w:rsid w:val="001E19A0"/>
    <w:rsid w:val="001F46FF"/>
    <w:rsid w:val="002218D4"/>
    <w:rsid w:val="002257F6"/>
    <w:rsid w:val="00230482"/>
    <w:rsid w:val="00267230"/>
    <w:rsid w:val="00275184"/>
    <w:rsid w:val="00290546"/>
    <w:rsid w:val="00296DC6"/>
    <w:rsid w:val="002A08CE"/>
    <w:rsid w:val="002C13A4"/>
    <w:rsid w:val="002E10C8"/>
    <w:rsid w:val="003434D6"/>
    <w:rsid w:val="003446B7"/>
    <w:rsid w:val="00377989"/>
    <w:rsid w:val="00383307"/>
    <w:rsid w:val="003A34AD"/>
    <w:rsid w:val="003C1B3F"/>
    <w:rsid w:val="003C6D8D"/>
    <w:rsid w:val="003E31BE"/>
    <w:rsid w:val="003F3E1D"/>
    <w:rsid w:val="00437EBD"/>
    <w:rsid w:val="0048271E"/>
    <w:rsid w:val="0048667E"/>
    <w:rsid w:val="00487970"/>
    <w:rsid w:val="0049070E"/>
    <w:rsid w:val="004A085A"/>
    <w:rsid w:val="004A3153"/>
    <w:rsid w:val="004B6DE2"/>
    <w:rsid w:val="004D6D15"/>
    <w:rsid w:val="004E4D4C"/>
    <w:rsid w:val="004F1DD4"/>
    <w:rsid w:val="005257A8"/>
    <w:rsid w:val="00541728"/>
    <w:rsid w:val="00556D35"/>
    <w:rsid w:val="00557D97"/>
    <w:rsid w:val="00560A87"/>
    <w:rsid w:val="00566DA6"/>
    <w:rsid w:val="00576C52"/>
    <w:rsid w:val="0059096B"/>
    <w:rsid w:val="005A0F05"/>
    <w:rsid w:val="005B3362"/>
    <w:rsid w:val="005C2C6F"/>
    <w:rsid w:val="005D5337"/>
    <w:rsid w:val="005E1D4E"/>
    <w:rsid w:val="005E5301"/>
    <w:rsid w:val="005F262E"/>
    <w:rsid w:val="00634447"/>
    <w:rsid w:val="00636E4E"/>
    <w:rsid w:val="00662F33"/>
    <w:rsid w:val="00685CF9"/>
    <w:rsid w:val="00693F83"/>
    <w:rsid w:val="006A12CA"/>
    <w:rsid w:val="006C3DDB"/>
    <w:rsid w:val="006D7B52"/>
    <w:rsid w:val="00742D56"/>
    <w:rsid w:val="00786626"/>
    <w:rsid w:val="00787BA7"/>
    <w:rsid w:val="007B60C7"/>
    <w:rsid w:val="007E268E"/>
    <w:rsid w:val="00821EE6"/>
    <w:rsid w:val="008249B6"/>
    <w:rsid w:val="00850413"/>
    <w:rsid w:val="00861C09"/>
    <w:rsid w:val="008774C3"/>
    <w:rsid w:val="008A468B"/>
    <w:rsid w:val="008B3055"/>
    <w:rsid w:val="008C01AA"/>
    <w:rsid w:val="008E5191"/>
    <w:rsid w:val="008F3037"/>
    <w:rsid w:val="00905655"/>
    <w:rsid w:val="009110F7"/>
    <w:rsid w:val="009400C1"/>
    <w:rsid w:val="0096709E"/>
    <w:rsid w:val="00990372"/>
    <w:rsid w:val="009A38C8"/>
    <w:rsid w:val="009A6A9B"/>
    <w:rsid w:val="009F496D"/>
    <w:rsid w:val="00A20586"/>
    <w:rsid w:val="00A54B3D"/>
    <w:rsid w:val="00A93438"/>
    <w:rsid w:val="00A9752F"/>
    <w:rsid w:val="00AA578C"/>
    <w:rsid w:val="00AC41EF"/>
    <w:rsid w:val="00AD5DA2"/>
    <w:rsid w:val="00AE1AAF"/>
    <w:rsid w:val="00AF1F64"/>
    <w:rsid w:val="00AF70BE"/>
    <w:rsid w:val="00B115E5"/>
    <w:rsid w:val="00B14AC5"/>
    <w:rsid w:val="00B17651"/>
    <w:rsid w:val="00B37D0C"/>
    <w:rsid w:val="00B42F95"/>
    <w:rsid w:val="00B604AC"/>
    <w:rsid w:val="00B7177C"/>
    <w:rsid w:val="00B832D1"/>
    <w:rsid w:val="00B8670E"/>
    <w:rsid w:val="00B93AF1"/>
    <w:rsid w:val="00B94351"/>
    <w:rsid w:val="00B96DC8"/>
    <w:rsid w:val="00BA03C6"/>
    <w:rsid w:val="00BA1218"/>
    <w:rsid w:val="00BC6228"/>
    <w:rsid w:val="00BC6E3F"/>
    <w:rsid w:val="00BE4918"/>
    <w:rsid w:val="00BF55ED"/>
    <w:rsid w:val="00BF778A"/>
    <w:rsid w:val="00C03F65"/>
    <w:rsid w:val="00C10952"/>
    <w:rsid w:val="00C14980"/>
    <w:rsid w:val="00C325B6"/>
    <w:rsid w:val="00C33988"/>
    <w:rsid w:val="00CA72BA"/>
    <w:rsid w:val="00CB67AB"/>
    <w:rsid w:val="00D01831"/>
    <w:rsid w:val="00D033AE"/>
    <w:rsid w:val="00D04665"/>
    <w:rsid w:val="00D0624E"/>
    <w:rsid w:val="00D430AB"/>
    <w:rsid w:val="00D442D2"/>
    <w:rsid w:val="00D63F9C"/>
    <w:rsid w:val="00D64B7E"/>
    <w:rsid w:val="00D70133"/>
    <w:rsid w:val="00D826BA"/>
    <w:rsid w:val="00DA2ACA"/>
    <w:rsid w:val="00DE12F1"/>
    <w:rsid w:val="00DE5D4D"/>
    <w:rsid w:val="00E22D0E"/>
    <w:rsid w:val="00E51C75"/>
    <w:rsid w:val="00E60D87"/>
    <w:rsid w:val="00E9516C"/>
    <w:rsid w:val="00EB0774"/>
    <w:rsid w:val="00EB7883"/>
    <w:rsid w:val="00EC3621"/>
    <w:rsid w:val="00ED6D8D"/>
    <w:rsid w:val="00EF585B"/>
    <w:rsid w:val="00F16B2D"/>
    <w:rsid w:val="00F25022"/>
    <w:rsid w:val="00F323CB"/>
    <w:rsid w:val="00F43050"/>
    <w:rsid w:val="00F509A6"/>
    <w:rsid w:val="00F66D93"/>
    <w:rsid w:val="00F829FE"/>
    <w:rsid w:val="00F87BDA"/>
    <w:rsid w:val="00FA0A71"/>
    <w:rsid w:val="00FA497F"/>
    <w:rsid w:val="00FC59A2"/>
    <w:rsid w:val="00FE048F"/>
    <w:rsid w:val="00FF54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70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2">
    <w:name w:val="heading 2"/>
    <w:basedOn w:val="Normal"/>
    <w:next w:val="Normal"/>
    <w:link w:val="Heading2Char"/>
    <w:qFormat/>
    <w:rsid w:val="00487970"/>
    <w:pPr>
      <w:keepNext/>
      <w:jc w:val="lowKashida"/>
      <w:outlineLvl w:val="1"/>
    </w:pPr>
    <w:rPr>
      <w:rFonts w:cs="Zar"/>
      <w:b/>
      <w:bCs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C6228"/>
  </w:style>
  <w:style w:type="paragraph" w:styleId="Footer">
    <w:name w:val="footer"/>
    <w:basedOn w:val="Normal"/>
    <w:link w:val="FooterChar"/>
    <w:uiPriority w:val="99"/>
    <w:unhideWhenUsed/>
    <w:rsid w:val="00BC622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C6228"/>
  </w:style>
  <w:style w:type="paragraph" w:styleId="NoSpacing">
    <w:name w:val="No Spacing"/>
    <w:link w:val="NoSpacingChar"/>
    <w:uiPriority w:val="1"/>
    <w:qFormat/>
    <w:rsid w:val="00F66D93"/>
    <w:pPr>
      <w:spacing w:after="0" w:line="240" w:lineRule="auto"/>
    </w:pPr>
    <w:rPr>
      <w:rFonts w:eastAsiaTheme="minorEastAsia"/>
      <w:lang w:bidi="ar-SA"/>
    </w:rPr>
  </w:style>
  <w:style w:type="character" w:customStyle="1" w:styleId="NoSpacingChar">
    <w:name w:val="No Spacing Char"/>
    <w:basedOn w:val="DefaultParagraphFont"/>
    <w:link w:val="NoSpacing"/>
    <w:uiPriority w:val="1"/>
    <w:rsid w:val="00F66D93"/>
    <w:rPr>
      <w:rFonts w:eastAsiaTheme="minorEastAsia"/>
      <w:lang w:bidi="ar-SA"/>
    </w:rPr>
  </w:style>
  <w:style w:type="character" w:customStyle="1" w:styleId="Heading2Char">
    <w:name w:val="Heading 2 Char"/>
    <w:basedOn w:val="DefaultParagraphFont"/>
    <w:link w:val="Heading2"/>
    <w:rsid w:val="00487970"/>
    <w:rPr>
      <w:rFonts w:ascii="Times New Roman" w:eastAsia="Times New Roman" w:hAnsi="Times New Roman" w:cs="Zar"/>
      <w:b/>
      <w:bCs/>
      <w:sz w:val="24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48797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table" w:styleId="TableGrid">
    <w:name w:val="Table Grid"/>
    <w:basedOn w:val="TableNormal"/>
    <w:uiPriority w:val="59"/>
    <w:rsid w:val="00861C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CC137B-FED4-42F2-A3BD-C21B02B30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568</TotalTime>
  <Pages>3</Pages>
  <Words>539</Words>
  <Characters>3074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net</Company>
  <LinksUpToDate>false</LinksUpToDate>
  <CharactersWithSpaces>3606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shokri</dc:creator>
  <cp:keywords/>
  <dc:description/>
  <cp:lastModifiedBy>shokri</cp:lastModifiedBy>
  <cp:revision>43</cp:revision>
  <cp:lastPrinted>2014-10-28T08:44:00Z</cp:lastPrinted>
  <dcterms:created xsi:type="dcterms:W3CDTF">2014-10-28T08:33:00Z</dcterms:created>
  <dcterms:modified xsi:type="dcterms:W3CDTF">2015-01-24T06:55:00Z</dcterms:modified>
</cp:coreProperties>
</file>